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467"/>
        <w:gridCol w:w="5107"/>
        <w:gridCol w:w="630"/>
        <w:gridCol w:w="1085"/>
        <w:gridCol w:w="227"/>
      </w:tblGrid>
      <w:tr w14:paraId="074F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624" w:hRule="atLeast"/>
        </w:trPr>
        <w:tc>
          <w:tcPr>
            <w:tcW w:w="489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AC952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智能制造工程设计与应用类赛项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设备清单</w:t>
            </w:r>
          </w:p>
          <w:p w14:paraId="0F2B32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西部八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赛区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-成都工贸职业技术学院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  <w:tr w14:paraId="797D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89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7BE33E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E2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14:paraId="2DF6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16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val="en-US" w:eastAsia="zh-CN"/>
                <w14:ligatures w14:val="none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AEEF3"/>
            <w:vAlign w:val="center"/>
          </w:tcPr>
          <w:p w14:paraId="28CE911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</w:tcPr>
          <w:p w14:paraId="17A19C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930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9B1A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72D330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C0A58D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3FE579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F740E7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</w:tcPr>
          <w:p w14:paraId="625B71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70E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D94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B4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RACK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440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A7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C58C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  <w:t>UR2</w:t>
            </w:r>
          </w:p>
        </w:tc>
        <w:tc>
          <w:tcPr>
            <w:tcW w:w="106" w:type="pct"/>
            <w:vAlign w:val="center"/>
          </w:tcPr>
          <w:p w14:paraId="6EF564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7E2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DDC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5B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PS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19FA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62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7ADA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  <w:t>407 10A</w:t>
            </w:r>
          </w:p>
        </w:tc>
        <w:tc>
          <w:tcPr>
            <w:tcW w:w="106" w:type="pct"/>
            <w:vAlign w:val="center"/>
          </w:tcPr>
          <w:p w14:paraId="5310D5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3AD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95E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D32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CPU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5766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V6.0.</w:t>
            </w: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F0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D558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  <w:t>412-5H PN/DP</w:t>
            </w:r>
          </w:p>
        </w:tc>
        <w:tc>
          <w:tcPr>
            <w:tcW w:w="106" w:type="pct"/>
            <w:vAlign w:val="center"/>
          </w:tcPr>
          <w:p w14:paraId="0B136F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90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B56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169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A24F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V3.</w:t>
            </w: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94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B059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14:ligatures w14:val="none"/>
              </w:rPr>
              <w:t>443-1</w:t>
            </w:r>
          </w:p>
        </w:tc>
        <w:tc>
          <w:tcPr>
            <w:tcW w:w="106" w:type="pct"/>
            <w:vAlign w:val="center"/>
          </w:tcPr>
          <w:p w14:paraId="12E90C7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381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center"/>
          </w:tcPr>
          <w:p w14:paraId="4F37D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00"/>
            <w:vAlign w:val="center"/>
          </w:tcPr>
          <w:p w14:paraId="2B9E548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</w:tcPr>
          <w:p w14:paraId="741E25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365AF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B"/>
    <w:rsid w:val="00027FAB"/>
    <w:rsid w:val="004F100B"/>
    <w:rsid w:val="005B0B4F"/>
    <w:rsid w:val="00792450"/>
    <w:rsid w:val="007B15D0"/>
    <w:rsid w:val="00B57C81"/>
    <w:rsid w:val="00C4170C"/>
    <w:rsid w:val="15B921E5"/>
    <w:rsid w:val="3C2125B8"/>
    <w:rsid w:val="771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289</Characters>
  <Lines>71</Lines>
  <Paragraphs>46</Paragraphs>
  <TotalTime>0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2024-05-29T09:18:00Z</dcterms:created>
  <dc:creator>zhen li</dc:creator>
  <cp:lastModifiedBy>蕙</cp:lastModifiedBy>
  <dcterms:modified xsi:type="dcterms:W3CDTF">2025-06-16T04:41:04Z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eyJoZGlkIjoiOTVlZWVlODg4ZjA4NTMyN2E1ZTFiMDllZDNmOWMzOTgiLCJ1c2VySWQiOiI4OTgyNjcyNzYifQ==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584F2E7851BF4D6CA981B1074DCD2DDA_12</vt:lpwstr>
  </property>
</Properties>
</file>